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C" w:rsidRDefault="004E4B1A" w:rsidP="004E4B1A">
      <w:pPr>
        <w:jc w:val="center"/>
        <w:rPr>
          <w:rFonts w:eastAsia="Batang"/>
          <w:b/>
          <w:sz w:val="28"/>
          <w:szCs w:val="28"/>
        </w:rPr>
      </w:pPr>
      <w:r w:rsidRPr="004E4B1A">
        <w:rPr>
          <w:rFonts w:ascii="Cambria" w:eastAsia="Batang" w:hAnsi="Cambria" w:cs="Cambria"/>
          <w:b/>
          <w:sz w:val="28"/>
          <w:szCs w:val="28"/>
        </w:rPr>
        <w:t>АДМИНИСТРАЦИЯ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</w:t>
      </w:r>
      <w:r w:rsidRPr="004E4B1A">
        <w:rPr>
          <w:rFonts w:ascii="Cambria" w:eastAsia="Batang" w:hAnsi="Cambria" w:cs="Cambria"/>
          <w:b/>
          <w:sz w:val="28"/>
          <w:szCs w:val="28"/>
        </w:rPr>
        <w:t>СЕЛЬСКОГО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</w:t>
      </w:r>
      <w:r w:rsidRPr="004E4B1A">
        <w:rPr>
          <w:rFonts w:ascii="Cambria" w:eastAsia="Batang" w:hAnsi="Cambria" w:cs="Cambria"/>
          <w:b/>
          <w:sz w:val="28"/>
          <w:szCs w:val="28"/>
        </w:rPr>
        <w:t>ПОСЕЛЕНИЯ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«</w:t>
      </w:r>
      <w:r w:rsidRPr="004E4B1A">
        <w:rPr>
          <w:rFonts w:ascii="Cambria" w:eastAsia="Batang" w:hAnsi="Cambria" w:cs="Cambria"/>
          <w:b/>
          <w:sz w:val="28"/>
          <w:szCs w:val="28"/>
        </w:rPr>
        <w:t>БИЛИТУЙСКОЕ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» </w:t>
      </w:r>
      <w:r w:rsidRPr="004E4B1A">
        <w:rPr>
          <w:rFonts w:ascii="Cambria" w:eastAsia="Batang" w:hAnsi="Cambria" w:cs="Cambria"/>
          <w:b/>
          <w:sz w:val="28"/>
          <w:szCs w:val="28"/>
        </w:rPr>
        <w:t>МУНИЦИПАЛЬНОГО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</w:t>
      </w:r>
      <w:r w:rsidRPr="004E4B1A">
        <w:rPr>
          <w:rFonts w:ascii="Cambria" w:eastAsia="Batang" w:hAnsi="Cambria" w:cs="Cambria"/>
          <w:b/>
          <w:sz w:val="28"/>
          <w:szCs w:val="28"/>
        </w:rPr>
        <w:t>РАЙОНА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«</w:t>
      </w:r>
      <w:r w:rsidRPr="004E4B1A">
        <w:rPr>
          <w:rFonts w:ascii="Cambria" w:eastAsia="Batang" w:hAnsi="Cambria" w:cs="Cambria"/>
          <w:b/>
          <w:sz w:val="28"/>
          <w:szCs w:val="28"/>
        </w:rPr>
        <w:t>ЗАБАЙКАЛЬСКИЙ</w:t>
      </w:r>
      <w:r w:rsidRPr="004E4B1A">
        <w:rPr>
          <w:rFonts w:ascii="Baskerville Old Face" w:eastAsia="Batang" w:hAnsi="Baskerville Old Face"/>
          <w:b/>
          <w:sz w:val="28"/>
          <w:szCs w:val="28"/>
        </w:rPr>
        <w:t xml:space="preserve"> </w:t>
      </w:r>
      <w:r w:rsidRPr="004E4B1A">
        <w:rPr>
          <w:rFonts w:ascii="Cambria" w:eastAsia="Batang" w:hAnsi="Cambria" w:cs="Cambria"/>
          <w:b/>
          <w:sz w:val="28"/>
          <w:szCs w:val="28"/>
        </w:rPr>
        <w:t>РАЙОН</w:t>
      </w:r>
      <w:r w:rsidRPr="004E4B1A">
        <w:rPr>
          <w:rFonts w:ascii="Baskerville Old Face" w:eastAsia="Batang" w:hAnsi="Baskerville Old Face"/>
          <w:b/>
          <w:sz w:val="28"/>
          <w:szCs w:val="28"/>
        </w:rPr>
        <w:t>»</w:t>
      </w:r>
    </w:p>
    <w:p w:rsidR="004E4B1A" w:rsidRDefault="004E4B1A" w:rsidP="004E4B1A">
      <w:pPr>
        <w:jc w:val="center"/>
        <w:rPr>
          <w:rFonts w:eastAsia="Batang"/>
          <w:b/>
          <w:sz w:val="28"/>
          <w:szCs w:val="28"/>
        </w:rPr>
      </w:pPr>
      <w:proofErr w:type="spellStart"/>
      <w:r>
        <w:rPr>
          <w:rFonts w:eastAsia="Batang"/>
          <w:b/>
          <w:sz w:val="28"/>
          <w:szCs w:val="28"/>
        </w:rPr>
        <w:t>п.ст.Билитуй</w:t>
      </w:r>
      <w:proofErr w:type="spellEnd"/>
    </w:p>
    <w:p w:rsidR="004E4B1A" w:rsidRDefault="004E4B1A" w:rsidP="004E4B1A">
      <w:pPr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12 апреля 2021 год                                                                                                      № 21</w:t>
      </w:r>
    </w:p>
    <w:p w:rsidR="004E4B1A" w:rsidRDefault="004E4B1A" w:rsidP="004E4B1A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ПОСТАНОВЛННИЕ</w:t>
      </w:r>
    </w:p>
    <w:p w:rsidR="004E4B1A" w:rsidRPr="004E4B1A" w:rsidRDefault="004E4B1A" w:rsidP="004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eastAsia="Batang" w:hAnsi="Times New Roman" w:cs="Times New Roman"/>
          <w:b/>
          <w:sz w:val="28"/>
          <w:szCs w:val="28"/>
        </w:rPr>
        <w:t xml:space="preserve">утверждении </w:t>
      </w:r>
      <w:r>
        <w:rPr>
          <w:rFonts w:eastAsia="Batang"/>
          <w:b/>
          <w:sz w:val="28"/>
          <w:szCs w:val="28"/>
        </w:rPr>
        <w:t xml:space="preserve"> </w:t>
      </w:r>
      <w:r w:rsidRPr="004E4B1A">
        <w:rPr>
          <w:rFonts w:ascii="Times New Roman" w:hAnsi="Times New Roman" w:cs="Times New Roman"/>
          <w:b/>
          <w:sz w:val="28"/>
          <w:szCs w:val="28"/>
        </w:rPr>
        <w:t>комплексной</w:t>
      </w:r>
      <w:proofErr w:type="gramEnd"/>
      <w:r w:rsidRPr="004E4B1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4E4B1A" w:rsidRPr="004E4B1A" w:rsidRDefault="004E4B1A" w:rsidP="004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1A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и наркомании, токсикомании, </w:t>
      </w:r>
      <w:proofErr w:type="gramStart"/>
      <w:r w:rsidRPr="004E4B1A">
        <w:rPr>
          <w:rFonts w:ascii="Times New Roman" w:hAnsi="Times New Roman" w:cs="Times New Roman"/>
          <w:b/>
          <w:sz w:val="28"/>
          <w:szCs w:val="28"/>
        </w:rPr>
        <w:t>алкоголизации  населения</w:t>
      </w:r>
      <w:proofErr w:type="gramEnd"/>
      <w:r w:rsidRPr="004E4B1A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«Билитуйское»  на 2021-2023 годы»</w:t>
      </w:r>
    </w:p>
    <w:p w:rsidR="004E4B1A" w:rsidRDefault="004E4B1A" w:rsidP="003835B2">
      <w:pPr>
        <w:jc w:val="both"/>
        <w:rPr>
          <w:rFonts w:eastAsia="Batang"/>
          <w:b/>
          <w:sz w:val="28"/>
          <w:szCs w:val="28"/>
        </w:rPr>
      </w:pPr>
    </w:p>
    <w:p w:rsidR="00175BDF" w:rsidRPr="00E64D9D" w:rsidRDefault="003835B2" w:rsidP="00E64D9D">
      <w:pPr>
        <w:ind w:firstLine="360"/>
        <w:jc w:val="both"/>
        <w:rPr>
          <w:rFonts w:eastAsia="Batang"/>
          <w:bCs/>
          <w:sz w:val="28"/>
          <w:szCs w:val="28"/>
        </w:rPr>
      </w:pPr>
      <w:r w:rsidRPr="00E64D9D">
        <w:rPr>
          <w:rFonts w:eastAsia="Batang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175BDF" w:rsidRPr="00E64D9D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175BDF" w:rsidRPr="00E64D9D">
        <w:rPr>
          <w:rFonts w:eastAsia="Batang"/>
          <w:bCs/>
          <w:sz w:val="28"/>
          <w:szCs w:val="28"/>
        </w:rPr>
        <w:t xml:space="preserve">Федерального закона "Об основах системы профилактики правонарушений в Российской Федерации" от 23.06.2016 N 182-ФЗ, Устава сельского поселения «Билитуйское» ПОСТАНОВЛЯЮ: </w:t>
      </w:r>
    </w:p>
    <w:p w:rsidR="00E64D9D" w:rsidRPr="00E64D9D" w:rsidRDefault="00E64D9D" w:rsidP="00E64D9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E64D9D">
        <w:rPr>
          <w:rFonts w:ascii="Times New Roman" w:eastAsia="Batang" w:hAnsi="Times New Roman" w:cs="Times New Roman"/>
          <w:bCs/>
          <w:sz w:val="28"/>
          <w:szCs w:val="28"/>
        </w:rPr>
        <w:t>Утвердить муниципальную программу «Профилактика правонарушений и наркомании, токсикомании, алкоголизации населения на территории сельского поселения «Билитуйское» на 2021-2023 годы»</w:t>
      </w:r>
    </w:p>
    <w:p w:rsidR="00E64D9D" w:rsidRPr="00E64D9D" w:rsidRDefault="00E64D9D" w:rsidP="00E64D9D">
      <w:pPr>
        <w:pStyle w:val="a4"/>
        <w:shd w:val="clear" w:color="auto" w:fill="FFFFFF"/>
        <w:spacing w:after="0" w:line="355" w:lineRule="atLeast"/>
        <w:ind w:left="142" w:firstLine="5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с момента его официального опубликования.</w:t>
      </w:r>
    </w:p>
    <w:p w:rsidR="00E64D9D" w:rsidRDefault="00E64D9D" w:rsidP="00E64D9D">
      <w:pPr>
        <w:pStyle w:val="a4"/>
        <w:shd w:val="clear" w:color="auto" w:fill="FFFFFF"/>
        <w:spacing w:after="0" w:line="35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3.Контроль за исполнением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постановления оставляю за собой.</w:t>
      </w:r>
    </w:p>
    <w:p w:rsidR="00E64D9D" w:rsidRDefault="00E64D9D" w:rsidP="00E64D9D">
      <w:pPr>
        <w:pStyle w:val="a4"/>
        <w:shd w:val="clear" w:color="auto" w:fill="FFFFFF"/>
        <w:spacing w:after="0" w:line="35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9D" w:rsidRDefault="00E64D9D" w:rsidP="00E64D9D">
      <w:pPr>
        <w:pStyle w:val="a4"/>
        <w:shd w:val="clear" w:color="auto" w:fill="FFFFFF"/>
        <w:spacing w:after="0" w:line="35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9D" w:rsidRDefault="00E64D9D" w:rsidP="00E64D9D">
      <w:pPr>
        <w:pStyle w:val="a4"/>
        <w:shd w:val="clear" w:color="auto" w:fill="FFFFFF"/>
        <w:spacing w:after="0" w:line="35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9D" w:rsidRPr="00E64D9D" w:rsidRDefault="00E64D9D" w:rsidP="00E64D9D">
      <w:pPr>
        <w:pStyle w:val="a4"/>
        <w:shd w:val="clear" w:color="auto" w:fill="FFFFFF"/>
        <w:spacing w:after="0" w:line="355" w:lineRule="atLeast"/>
        <w:ind w:left="142"/>
        <w:jc w:val="both"/>
        <w:rPr>
          <w:rFonts w:eastAsia="Batang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Ж.А.Ковалёва</w:t>
      </w:r>
      <w:proofErr w:type="spellEnd"/>
    </w:p>
    <w:p w:rsidR="00E64D9D" w:rsidRDefault="003835B2" w:rsidP="003835B2">
      <w:pPr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</w:t>
      </w: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Pr="004D0985" w:rsidRDefault="00E64D9D" w:rsidP="00E64D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УТВЕРЖДЕНА</w:t>
      </w:r>
    </w:p>
    <w:p w:rsidR="00E64D9D" w:rsidRPr="004D0985" w:rsidRDefault="00E64D9D" w:rsidP="00E64D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постановлением администрации</w:t>
      </w:r>
    </w:p>
    <w:p w:rsidR="00E64D9D" w:rsidRPr="004D0985" w:rsidRDefault="00E64D9D" w:rsidP="00E64D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«Билитуйское»</w:t>
      </w:r>
    </w:p>
    <w:p w:rsidR="00E64D9D" w:rsidRPr="004D0985" w:rsidRDefault="00E64D9D" w:rsidP="00E64D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»</w:t>
      </w:r>
      <w:proofErr w:type="gramEnd"/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</w:t>
      </w:r>
      <w:r w:rsidRPr="004D098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21г</w:t>
      </w:r>
      <w:r>
        <w:rPr>
          <w:rFonts w:ascii="Times New Roman" w:hAnsi="Times New Roman" w:cs="Times New Roman"/>
        </w:rPr>
        <w:t>.</w:t>
      </w:r>
      <w:r w:rsidRPr="004D09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   </w:t>
      </w:r>
    </w:p>
    <w:p w:rsidR="00E64D9D" w:rsidRPr="004D0985" w:rsidRDefault="00E64D9D" w:rsidP="00E64D9D">
      <w:pPr>
        <w:rPr>
          <w:rFonts w:ascii="Times New Roman" w:eastAsia="Times New Roman" w:hAnsi="Times New Roman" w:cs="Times New Roman"/>
          <w:spacing w:val="16"/>
          <w:u w:val="single"/>
          <w:lang w:eastAsia="ru-RU"/>
        </w:rPr>
      </w:pPr>
    </w:p>
    <w:p w:rsidR="00E64D9D" w:rsidRPr="004D0985" w:rsidRDefault="00E64D9D" w:rsidP="00E64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</w:rPr>
        <w:t>КОМПЛЕКСНАЯ МУНИЦИПАЛЬНАЯ ПРОГРАММА</w:t>
      </w:r>
    </w:p>
    <w:p w:rsidR="00E64D9D" w:rsidRPr="002D7CD4" w:rsidRDefault="00E64D9D" w:rsidP="00E64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</w:rPr>
        <w:t>«</w:t>
      </w:r>
      <w:r w:rsidRPr="002D7CD4">
        <w:rPr>
          <w:rFonts w:ascii="Times New Roman" w:hAnsi="Times New Roman" w:cs="Times New Roman"/>
          <w:b/>
        </w:rPr>
        <w:t xml:space="preserve">Профилактика правонарушений и наркомании, токсикомании, </w:t>
      </w:r>
      <w:bookmarkStart w:id="0" w:name="_GoBack"/>
      <w:bookmarkEnd w:id="0"/>
      <w:r w:rsidRPr="002D7CD4">
        <w:rPr>
          <w:rFonts w:ascii="Times New Roman" w:hAnsi="Times New Roman" w:cs="Times New Roman"/>
          <w:b/>
        </w:rPr>
        <w:t>алкоголизации населения</w:t>
      </w:r>
      <w:r w:rsidRPr="002D7CD4">
        <w:rPr>
          <w:rFonts w:ascii="Times New Roman" w:hAnsi="Times New Roman" w:cs="Times New Roman"/>
          <w:b/>
        </w:rPr>
        <w:t xml:space="preserve"> на территории </w:t>
      </w:r>
      <w:r>
        <w:rPr>
          <w:rFonts w:ascii="Times New Roman" w:hAnsi="Times New Roman" w:cs="Times New Roman"/>
          <w:b/>
        </w:rPr>
        <w:t>сельского поселения «</w:t>
      </w:r>
      <w:proofErr w:type="gramStart"/>
      <w:r>
        <w:rPr>
          <w:rFonts w:ascii="Times New Roman" w:hAnsi="Times New Roman" w:cs="Times New Roman"/>
          <w:b/>
        </w:rPr>
        <w:t>Билитуйское»</w:t>
      </w:r>
      <w:r w:rsidRPr="002D7CD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2021-2023</w:t>
      </w:r>
      <w:r w:rsidRPr="002D7CD4">
        <w:rPr>
          <w:rFonts w:ascii="Times New Roman" w:hAnsi="Times New Roman" w:cs="Times New Roman"/>
          <w:b/>
        </w:rPr>
        <w:t xml:space="preserve"> годы»</w:t>
      </w:r>
    </w:p>
    <w:p w:rsidR="00E64D9D" w:rsidRPr="002D7CD4" w:rsidRDefault="00E64D9D" w:rsidP="00E64D9D">
      <w:pPr>
        <w:rPr>
          <w:rFonts w:ascii="Times New Roman" w:hAnsi="Times New Roman" w:cs="Times New Roman"/>
          <w:b/>
        </w:rPr>
      </w:pPr>
    </w:p>
    <w:p w:rsidR="00E64D9D" w:rsidRPr="004D0985" w:rsidRDefault="00E64D9D" w:rsidP="00E64D9D">
      <w:pPr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  <w:lang w:val="en-US"/>
        </w:rPr>
        <w:t>I</w:t>
      </w:r>
      <w:r w:rsidRPr="004D0985">
        <w:rPr>
          <w:rFonts w:ascii="Times New Roman" w:hAnsi="Times New Roman" w:cs="Times New Roman"/>
          <w:b/>
        </w:rPr>
        <w:t>. 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8"/>
        <w:gridCol w:w="7291"/>
      </w:tblGrid>
      <w:tr w:rsidR="00E64D9D" w:rsidRPr="004D0985" w:rsidTr="00C15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4D9D" w:rsidRPr="00684AF3" w:rsidRDefault="00E64D9D" w:rsidP="00C15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4D9D" w:rsidRPr="00684AF3" w:rsidRDefault="00E64D9D" w:rsidP="00C15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</w:t>
            </w:r>
          </w:p>
        </w:tc>
      </w:tr>
      <w:tr w:rsidR="00E64D9D" w:rsidRPr="004D0985" w:rsidTr="00C15303">
        <w:trPr>
          <w:trHeight w:val="8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«Профилактика правонарушений и </w:t>
            </w:r>
            <w:r w:rsidRPr="002D7CD4">
              <w:rPr>
                <w:rFonts w:ascii="Times New Roman" w:eastAsia="Times New Roman" w:hAnsi="Times New Roman" w:cs="Times New Roman"/>
                <w:lang w:eastAsia="ru-RU"/>
              </w:rPr>
              <w:t xml:space="preserve">наркомании, токсикомании, алкоголизации  населения 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 xml:space="preserve">сельского поселения «Билитуйское»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2021-2023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годы» (далее – Программа)</w:t>
            </w:r>
          </w:p>
        </w:tc>
      </w:tr>
      <w:tr w:rsidR="00E64D9D" w:rsidRPr="004D0985" w:rsidTr="00C15303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Обеспечение  безопасности граждан на территории поселения; совершенствование системы профилактики правонарушений; выявление и устранение причин и условий, способствующих совершению правонарушений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распространению 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наркотиков, алкоголизации населения 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C388C" w:rsidRDefault="00E64D9D" w:rsidP="00C15303">
            <w:pPr>
              <w:jc w:val="both"/>
              <w:rPr>
                <w:rFonts w:ascii="Times New Roman" w:hAnsi="Times New Roman" w:cs="Times New Roman"/>
              </w:rPr>
            </w:pPr>
            <w:r w:rsidRPr="006C388C">
              <w:rPr>
                <w:rFonts w:ascii="Times New Roman" w:hAnsi="Times New Roman" w:cs="Times New Roman"/>
              </w:rPr>
              <w:t>Формирование действенной системы профилактики  преступлений;  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6C388C">
              <w:rPr>
                <w:rFonts w:ascii="Times New Roman" w:hAnsi="Times New Roman" w:cs="Times New Roman"/>
              </w:rPr>
              <w:t xml:space="preserve"> здорового образа жизни, снижени</w:t>
            </w:r>
            <w:r>
              <w:rPr>
                <w:rFonts w:ascii="Times New Roman" w:hAnsi="Times New Roman" w:cs="Times New Roman"/>
              </w:rPr>
              <w:t>я</w:t>
            </w:r>
            <w:r w:rsidRPr="006C388C">
              <w:rPr>
                <w:rFonts w:ascii="Times New Roman" w:hAnsi="Times New Roman" w:cs="Times New Roman"/>
              </w:rPr>
              <w:t xml:space="preserve"> потребления алкогольной продукции,  пива и табака среди населения;</w:t>
            </w:r>
            <w:r>
              <w:rPr>
                <w:rFonts w:ascii="Times New Roman" w:hAnsi="Times New Roman" w:cs="Times New Roman"/>
              </w:rPr>
              <w:t xml:space="preserve"> противодействие  наркомании и токсикомании;</w:t>
            </w:r>
            <w:r w:rsidRPr="006C388C">
              <w:rPr>
                <w:rFonts w:ascii="Times New Roman" w:hAnsi="Times New Roman" w:cs="Times New Roman"/>
              </w:rPr>
              <w:t xml:space="preserve"> профилактика терроризма и экстремизма на уровне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– 2023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Важнейшие показатели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преступности в расчете на 1 тыс. населения;   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людей, погибших в результате преступлений;  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несовершеннолетних лиц, совершивших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еступления;                                          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количество лиц, ранее судимых, совершивших преступления;</w:t>
            </w:r>
          </w:p>
          <w:p w:rsidR="00E64D9D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количество лиц, совершивших преступления в состоянии опьянения</w:t>
            </w:r>
          </w:p>
          <w:p w:rsidR="00E64D9D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несовершеннолетних, совершивших правонарушения в состоянии алкогольной интоксикации или под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влиянием  наркотических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веществ.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21 - 0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,0 тыс. руб.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,0 тыс. руб.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,0 тыс. руб. 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498352324"/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Ожидаемые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C388C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6C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Улучшение демографической ситуации, повышение рождаемости;</w:t>
            </w:r>
          </w:p>
          <w:p w:rsidR="00E64D9D" w:rsidRPr="006C388C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1"/>
                <w:lang w:eastAsia="ru-RU"/>
              </w:rPr>
            </w:pPr>
            <w:r w:rsidRPr="006C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-повышение средней продолжительности и качества жизни населения района;</w:t>
            </w:r>
          </w:p>
          <w:p w:rsidR="00E64D9D" w:rsidRPr="006C388C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1"/>
                <w:lang w:eastAsia="ru-RU"/>
              </w:rPr>
            </w:pPr>
            <w:r w:rsidRPr="006C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-Улучшение криминогенной ситуации, совершаемой на почве употребления алкоголя, пива, наркотических средств;</w:t>
            </w:r>
          </w:p>
          <w:p w:rsidR="00E64D9D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-улучшение состояние среды обитания и здоровья населения, сохранение и дальнейшее развитие традиций по экологической безопасности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 числа правонарушений и преступлений на территории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  <w:tr w:rsidR="00E64D9D" w:rsidRPr="004D0985" w:rsidTr="00C1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684AF3" w:rsidRDefault="00E64D9D" w:rsidP="00C1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AF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 «Билитуйское»,</w:t>
            </w:r>
            <w:r w:rsidRPr="00684A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Забайкальского района, Забайкальского края</w:t>
            </w:r>
          </w:p>
        </w:tc>
      </w:tr>
    </w:tbl>
    <w:bookmarkEnd w:id="1"/>
    <w:p w:rsidR="00E64D9D" w:rsidRPr="004D0985" w:rsidRDefault="00E64D9D" w:rsidP="00E64D9D">
      <w:pPr>
        <w:jc w:val="both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  <w:lang w:val="en-US"/>
        </w:rPr>
        <w:t>II</w:t>
      </w:r>
      <w:r w:rsidRPr="004D0985">
        <w:rPr>
          <w:rFonts w:ascii="Times New Roman" w:hAnsi="Times New Roman" w:cs="Times New Roman"/>
          <w:b/>
        </w:rPr>
        <w:t>. Общие положения</w:t>
      </w:r>
    </w:p>
    <w:p w:rsidR="00E64D9D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2.</w:t>
      </w:r>
      <w:proofErr w:type="gramStart"/>
      <w:r w:rsidRPr="004D0985">
        <w:rPr>
          <w:rFonts w:ascii="Times New Roman" w:hAnsi="Times New Roman" w:cs="Times New Roman"/>
        </w:rPr>
        <w:t>1.Настоящая</w:t>
      </w:r>
      <w:proofErr w:type="gramEnd"/>
      <w:r w:rsidRPr="004D0985">
        <w:rPr>
          <w:rFonts w:ascii="Times New Roman" w:hAnsi="Times New Roman" w:cs="Times New Roman"/>
        </w:rPr>
        <w:t xml:space="preserve"> Программа разработана с целью реализации полномочий органов местного самоуправления в рамках</w:t>
      </w:r>
      <w:r w:rsidRPr="004D0985">
        <w:rPr>
          <w:rFonts w:ascii="Times New Roman" w:eastAsia="Calibri" w:hAnsi="Times New Roman" w:cs="Times New Roman"/>
        </w:rPr>
        <w:t xml:space="preserve"> статьи 16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</w:rPr>
        <w:t xml:space="preserve">, </w:t>
      </w:r>
      <w:r w:rsidRPr="001F72D0">
        <w:rPr>
          <w:rFonts w:ascii="Times New Roman" w:hAnsi="Times New Roman" w:cs="Times New Roman"/>
        </w:rPr>
        <w:t xml:space="preserve">ч.1 ст.13 Закона </w:t>
      </w:r>
      <w:r>
        <w:rPr>
          <w:rFonts w:ascii="Times New Roman" w:hAnsi="Times New Roman" w:cs="Times New Roman"/>
        </w:rPr>
        <w:t>Забайкальского края</w:t>
      </w:r>
      <w:r w:rsidRPr="001F72D0">
        <w:rPr>
          <w:rFonts w:ascii="Times New Roman" w:hAnsi="Times New Roman" w:cs="Times New Roman"/>
        </w:rPr>
        <w:t xml:space="preserve"> «Об основных направлениях профилактики наркомании и токсикомании на территории </w:t>
      </w:r>
      <w:r>
        <w:rPr>
          <w:rFonts w:ascii="Times New Roman" w:hAnsi="Times New Roman" w:cs="Times New Roman"/>
        </w:rPr>
        <w:t>сельского поселения «Билитуйское»,</w:t>
      </w:r>
      <w:r w:rsidRPr="00684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Забайкальского района, Забайкальского края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eastAsia="Calibri" w:hAnsi="Times New Roman" w:cs="Times New Roman"/>
        </w:rPr>
        <w:t xml:space="preserve">2.2. </w:t>
      </w:r>
      <w:r w:rsidRPr="004D0985">
        <w:rPr>
          <w:rFonts w:ascii="Times New Roman" w:hAnsi="Times New Roman" w:cs="Times New Roman"/>
        </w:rPr>
        <w:t xml:space="preserve">Всегда актуальной остается ранняя профилактика, когда основы законопослушного поведения закладываются с детства. Основу профилактической работы среди подростков составляет организация досуга несовершеннолетних, являющаяся действенным методом предотвращения противоправного поведения и вовлечения в группы деструктивной направленности. В современных условиях важное значение имеет обеспечение доступности клубов и </w:t>
      </w:r>
      <w:proofErr w:type="gramStart"/>
      <w:r w:rsidRPr="004D0985">
        <w:rPr>
          <w:rFonts w:ascii="Times New Roman" w:hAnsi="Times New Roman" w:cs="Times New Roman"/>
        </w:rPr>
        <w:t>кружков  для</w:t>
      </w:r>
      <w:proofErr w:type="gramEnd"/>
      <w:r w:rsidRPr="004D0985">
        <w:rPr>
          <w:rFonts w:ascii="Times New Roman" w:hAnsi="Times New Roman" w:cs="Times New Roman"/>
        </w:rPr>
        <w:t xml:space="preserve"> несовершеннолетних и молодежи. Актуальной является задача пропаганды здорового образа жизни. Не менее остро стоит вопрос                 о необходимости правового просвещения населения поселения путем разъяснений, размещения наглядной информации о мероприятиях, проводимых для населения.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Необходимо усиление профилактической и воспитательной работы среди населения, особенно среди несовершеннолетних   и молодежи.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Особую актуальность приобретает решение задач </w:t>
      </w:r>
      <w:r>
        <w:rPr>
          <w:rFonts w:ascii="Times New Roman" w:hAnsi="Times New Roman" w:cs="Times New Roman"/>
        </w:rPr>
        <w:t xml:space="preserve">формирования здорового образа жизни, </w:t>
      </w:r>
      <w:r w:rsidRPr="004D0985">
        <w:rPr>
          <w:rFonts w:ascii="Times New Roman" w:hAnsi="Times New Roman" w:cs="Times New Roman"/>
        </w:rPr>
        <w:t>профилактики экстремизма, гармонизации межэтнических и межконфессиональных отношений.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В связи с вышеизложенным требуется принятие активных мер, направленных на предупреждение преступлений, с целью защиты личности, общества от преступных посягательств. При </w:t>
      </w:r>
      <w:proofErr w:type="gramStart"/>
      <w:r w:rsidRPr="004D0985">
        <w:rPr>
          <w:rFonts w:ascii="Times New Roman" w:hAnsi="Times New Roman" w:cs="Times New Roman"/>
        </w:rPr>
        <w:t>этом,  совместная</w:t>
      </w:r>
      <w:proofErr w:type="gramEnd"/>
      <w:r w:rsidRPr="004D0985">
        <w:rPr>
          <w:rFonts w:ascii="Times New Roman" w:hAnsi="Times New Roman" w:cs="Times New Roman"/>
        </w:rPr>
        <w:t xml:space="preserve"> деятельность всех субъектов профилактики (в том числе правоохранительных органов, органов местного самоуправления), осуществляемая в пределах их полномочий, должна быть направлена не только на предотвращение преступлений путем выявления, устранения или нейтрализации причин, условий и обстоятельств, способствующих их совершению, но и на оказание профилактического воздействия на лиц с противоправным поведением.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2.</w:t>
      </w:r>
      <w:proofErr w:type="gramStart"/>
      <w:r w:rsidRPr="004D0985">
        <w:rPr>
          <w:rFonts w:ascii="Times New Roman" w:hAnsi="Times New Roman" w:cs="Times New Roman"/>
        </w:rPr>
        <w:t>3.Реализация</w:t>
      </w:r>
      <w:proofErr w:type="gramEnd"/>
      <w:r w:rsidRPr="004D0985">
        <w:rPr>
          <w:rFonts w:ascii="Times New Roman" w:hAnsi="Times New Roman" w:cs="Times New Roman"/>
        </w:rPr>
        <w:t xml:space="preserve"> настоящей Программы направлена   на профилактику правонарушений и преступлений на территории </w:t>
      </w:r>
      <w:r>
        <w:rPr>
          <w:rFonts w:ascii="Times New Roman" w:hAnsi="Times New Roman" w:cs="Times New Roman"/>
        </w:rPr>
        <w:t>сельского поселения «Билитуйское»,</w:t>
      </w:r>
      <w:r w:rsidRPr="00684AF3">
        <w:rPr>
          <w:rFonts w:ascii="Times New Roman" w:hAnsi="Times New Roman" w:cs="Times New Roman"/>
        </w:rPr>
        <w:t xml:space="preserve"> </w:t>
      </w:r>
      <w:r w:rsidRPr="004D0985">
        <w:rPr>
          <w:rFonts w:ascii="Times New Roman" w:hAnsi="Times New Roman" w:cs="Times New Roman"/>
        </w:rPr>
        <w:t>путем принятия действенных мер со стороны всех субъектов профилактики, реализации мероприятий, направленных на: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2.3.</w:t>
      </w:r>
      <w:proofErr w:type="gramStart"/>
      <w:r w:rsidRPr="004D0985">
        <w:rPr>
          <w:rFonts w:ascii="Times New Roman" w:hAnsi="Times New Roman" w:cs="Times New Roman"/>
        </w:rPr>
        <w:t>1.</w:t>
      </w:r>
      <w:r w:rsidRPr="004D0985">
        <w:rPr>
          <w:rFonts w:ascii="Times New Roman" w:eastAsia="Calibri" w:hAnsi="Times New Roman" w:cs="Times New Roman"/>
        </w:rPr>
        <w:t>профилактику</w:t>
      </w:r>
      <w:proofErr w:type="gramEnd"/>
      <w:r w:rsidRPr="004D0985">
        <w:rPr>
          <w:rFonts w:ascii="Times New Roman" w:eastAsia="Calibri" w:hAnsi="Times New Roman" w:cs="Times New Roman"/>
        </w:rPr>
        <w:t xml:space="preserve"> совершения правонарушений и преступлений в жилом секторе, на улице и в других общественных местах;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lastRenderedPageBreak/>
        <w:t>2.3.</w:t>
      </w:r>
      <w:proofErr w:type="gramStart"/>
      <w:r w:rsidRPr="004D0985">
        <w:rPr>
          <w:rFonts w:ascii="Times New Roman" w:hAnsi="Times New Roman" w:cs="Times New Roman"/>
        </w:rPr>
        <w:t>2.</w:t>
      </w:r>
      <w:r w:rsidRPr="004D0985">
        <w:rPr>
          <w:rFonts w:ascii="Times New Roman" w:eastAsia="Calibri" w:hAnsi="Times New Roman" w:cs="Times New Roman"/>
        </w:rPr>
        <w:t>занятость</w:t>
      </w:r>
      <w:proofErr w:type="gramEnd"/>
      <w:r w:rsidRPr="004D0985">
        <w:rPr>
          <w:rFonts w:ascii="Times New Roman" w:eastAsia="Calibri" w:hAnsi="Times New Roman" w:cs="Times New Roman"/>
        </w:rPr>
        <w:t xml:space="preserve"> детей и подростков во внеурочное время, создание условий для самореализации личности молодежи, вовлечение молодежи в социальную практику, создание условий для занятий физической культурой  и спортом жителей </w:t>
      </w:r>
      <w:r>
        <w:rPr>
          <w:rFonts w:ascii="Times New Roman" w:eastAsia="Calibri" w:hAnsi="Times New Roman" w:cs="Times New Roman"/>
        </w:rPr>
        <w:t>поселков</w:t>
      </w:r>
      <w:r w:rsidRPr="004D0985">
        <w:rPr>
          <w:rFonts w:ascii="Times New Roman" w:eastAsia="Calibri" w:hAnsi="Times New Roman" w:cs="Times New Roman"/>
        </w:rPr>
        <w:t>;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2.3.</w:t>
      </w:r>
      <w:proofErr w:type="gramStart"/>
      <w:r w:rsidRPr="004D0985">
        <w:rPr>
          <w:rFonts w:ascii="Times New Roman" w:hAnsi="Times New Roman" w:cs="Times New Roman"/>
        </w:rPr>
        <w:t>3.</w:t>
      </w:r>
      <w:r w:rsidRPr="004D0985">
        <w:rPr>
          <w:rFonts w:ascii="Times New Roman" w:eastAsia="Calibri" w:hAnsi="Times New Roman" w:cs="Times New Roman"/>
        </w:rPr>
        <w:t>развитие</w:t>
      </w:r>
      <w:proofErr w:type="gramEnd"/>
      <w:r w:rsidRPr="004D0985">
        <w:rPr>
          <w:rFonts w:ascii="Times New Roman" w:eastAsia="Calibri" w:hAnsi="Times New Roman" w:cs="Times New Roman"/>
        </w:rPr>
        <w:t xml:space="preserve"> потенциала молодежи поселения, ее социализацию  и самореализацию;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2.3.</w:t>
      </w:r>
      <w:proofErr w:type="gramStart"/>
      <w:r w:rsidRPr="004D0985">
        <w:rPr>
          <w:rFonts w:ascii="Times New Roman" w:hAnsi="Times New Roman" w:cs="Times New Roman"/>
        </w:rPr>
        <w:t>4.</w:t>
      </w:r>
      <w:r w:rsidRPr="004D0985">
        <w:rPr>
          <w:rFonts w:ascii="Times New Roman" w:eastAsia="Calibri" w:hAnsi="Times New Roman" w:cs="Times New Roman"/>
        </w:rPr>
        <w:t>профилактику</w:t>
      </w:r>
      <w:proofErr w:type="gramEnd"/>
      <w:r w:rsidRPr="004D0985">
        <w:rPr>
          <w:rFonts w:ascii="Times New Roman" w:eastAsia="Calibri" w:hAnsi="Times New Roman" w:cs="Times New Roman"/>
        </w:rPr>
        <w:t xml:space="preserve"> алкоголизма и наркомании среди населения и противодействие незаконному обороту наркотических средств, психотропных веществ и их аналогов;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2.3.5. </w:t>
      </w:r>
      <w:r w:rsidRPr="004D0985">
        <w:rPr>
          <w:rFonts w:ascii="Times New Roman" w:eastAsia="Calibri" w:hAnsi="Times New Roman" w:cs="Times New Roman"/>
        </w:rPr>
        <w:t>профилактику терроризма, экстремизма.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</w:p>
    <w:p w:rsidR="00E64D9D" w:rsidRPr="004D0985" w:rsidRDefault="00E64D9D" w:rsidP="00E64D9D">
      <w:pPr>
        <w:jc w:val="both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  <w:lang w:val="en-US"/>
        </w:rPr>
        <w:t>III</w:t>
      </w:r>
      <w:r w:rsidRPr="004D0985">
        <w:rPr>
          <w:rFonts w:ascii="Times New Roman" w:hAnsi="Times New Roman" w:cs="Times New Roman"/>
          <w:b/>
        </w:rPr>
        <w:t>. Цель и основные задачи настоящей Программы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3.</w:t>
      </w:r>
      <w:proofErr w:type="gramStart"/>
      <w:r w:rsidRPr="004D0985">
        <w:rPr>
          <w:rFonts w:ascii="Times New Roman" w:hAnsi="Times New Roman" w:cs="Times New Roman"/>
        </w:rPr>
        <w:t>1.Целью</w:t>
      </w:r>
      <w:proofErr w:type="gramEnd"/>
      <w:r w:rsidRPr="004D0985">
        <w:rPr>
          <w:rFonts w:ascii="Times New Roman" w:hAnsi="Times New Roman" w:cs="Times New Roman"/>
        </w:rPr>
        <w:t xml:space="preserve"> настоящей Программы является 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proofErr w:type="gramStart"/>
      <w:r w:rsidRPr="00684AF3">
        <w:rPr>
          <w:rFonts w:ascii="Times New Roman" w:eastAsia="Times New Roman" w:hAnsi="Times New Roman" w:cs="Times New Roman"/>
          <w:lang w:eastAsia="ru-RU"/>
        </w:rPr>
        <w:t>Обеспечение  безопасности</w:t>
      </w:r>
      <w:proofErr w:type="gramEnd"/>
      <w:r w:rsidRPr="00684AF3">
        <w:rPr>
          <w:rFonts w:ascii="Times New Roman" w:eastAsia="Times New Roman" w:hAnsi="Times New Roman" w:cs="Times New Roman"/>
          <w:lang w:eastAsia="ru-RU"/>
        </w:rPr>
        <w:t xml:space="preserve"> граждан на территории поселения; совершенствование системы профилактики правонарушений; выявление и устранение причин и условий, способствующих совершению правонарушений</w:t>
      </w:r>
      <w:r>
        <w:rPr>
          <w:rFonts w:ascii="Times New Roman" w:eastAsia="Times New Roman" w:hAnsi="Times New Roman" w:cs="Times New Roman"/>
          <w:lang w:eastAsia="ru-RU"/>
        </w:rPr>
        <w:t xml:space="preserve">, распространению </w:t>
      </w:r>
      <w:r w:rsidRPr="00684A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наркотиков, алкоголизации населения </w:t>
      </w:r>
      <w:r w:rsidRPr="00684AF3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>
        <w:rPr>
          <w:rFonts w:ascii="Times New Roman" w:hAnsi="Times New Roman" w:cs="Times New Roman"/>
        </w:rPr>
        <w:t>сельского поселения «Билитуйское»,</w:t>
      </w:r>
      <w:r w:rsidRPr="00684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Забайкальского района, Забайкальского края</w:t>
      </w:r>
      <w:r w:rsidRPr="004D0985">
        <w:rPr>
          <w:rFonts w:ascii="Times New Roman" w:hAnsi="Times New Roman" w:cs="Times New Roman"/>
        </w:rPr>
        <w:t xml:space="preserve">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3.</w:t>
      </w:r>
      <w:proofErr w:type="gramStart"/>
      <w:r w:rsidRPr="004D0985">
        <w:rPr>
          <w:rFonts w:ascii="Times New Roman" w:hAnsi="Times New Roman" w:cs="Times New Roman"/>
        </w:rPr>
        <w:t>2.Программа</w:t>
      </w:r>
      <w:proofErr w:type="gramEnd"/>
      <w:r w:rsidRPr="004D0985">
        <w:rPr>
          <w:rFonts w:ascii="Times New Roman" w:hAnsi="Times New Roman" w:cs="Times New Roman"/>
        </w:rPr>
        <w:t xml:space="preserve"> направлена на решение следующих основных задач: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3.2.</w:t>
      </w:r>
      <w:proofErr w:type="gramStart"/>
      <w:r w:rsidRPr="004D0985">
        <w:rPr>
          <w:rFonts w:ascii="Times New Roman" w:hAnsi="Times New Roman" w:cs="Times New Roman"/>
        </w:rPr>
        <w:t>1.выстраивание</w:t>
      </w:r>
      <w:proofErr w:type="gramEnd"/>
      <w:r w:rsidRPr="004D0985">
        <w:rPr>
          <w:rFonts w:ascii="Times New Roman" w:hAnsi="Times New Roman" w:cs="Times New Roman"/>
        </w:rPr>
        <w:t xml:space="preserve"> системы межведомственного взаимодействия и разработка комплекса мер по профилактике правонарушений  и преступлений;</w:t>
      </w:r>
      <w:r w:rsidRPr="00D46CCE">
        <w:rPr>
          <w:rFonts w:ascii="Times New Roman" w:hAnsi="Times New Roman" w:cs="Times New Roman"/>
        </w:rPr>
        <w:t xml:space="preserve">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6C388C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6C388C">
        <w:rPr>
          <w:rFonts w:ascii="Times New Roman" w:hAnsi="Times New Roman" w:cs="Times New Roman"/>
        </w:rPr>
        <w:t xml:space="preserve"> здорового образа жизни, снижени</w:t>
      </w:r>
      <w:r>
        <w:rPr>
          <w:rFonts w:ascii="Times New Roman" w:hAnsi="Times New Roman" w:cs="Times New Roman"/>
        </w:rPr>
        <w:t>е</w:t>
      </w:r>
      <w:r w:rsidRPr="006C388C">
        <w:rPr>
          <w:rFonts w:ascii="Times New Roman" w:hAnsi="Times New Roman" w:cs="Times New Roman"/>
        </w:rPr>
        <w:t xml:space="preserve"> потребления алкогольной </w:t>
      </w:r>
      <w:proofErr w:type="gramStart"/>
      <w:r w:rsidRPr="006C388C">
        <w:rPr>
          <w:rFonts w:ascii="Times New Roman" w:hAnsi="Times New Roman" w:cs="Times New Roman"/>
        </w:rPr>
        <w:t>продукции,  пива</w:t>
      </w:r>
      <w:proofErr w:type="gramEnd"/>
      <w:r w:rsidRPr="006C388C">
        <w:rPr>
          <w:rFonts w:ascii="Times New Roman" w:hAnsi="Times New Roman" w:cs="Times New Roman"/>
        </w:rPr>
        <w:t> и табака среди населения;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.2.</w:t>
      </w:r>
      <w:proofErr w:type="gramStart"/>
      <w:r>
        <w:rPr>
          <w:rFonts w:ascii="Times New Roman" w:hAnsi="Times New Roman" w:cs="Times New Roman"/>
        </w:rPr>
        <w:t>3</w:t>
      </w:r>
      <w:r w:rsidRPr="004D0985">
        <w:rPr>
          <w:rFonts w:ascii="Times New Roman" w:hAnsi="Times New Roman" w:cs="Times New Roman"/>
        </w:rPr>
        <w:t>.оздоровление</w:t>
      </w:r>
      <w:proofErr w:type="gramEnd"/>
      <w:r w:rsidRPr="004D0985">
        <w:rPr>
          <w:rFonts w:ascii="Times New Roman" w:hAnsi="Times New Roman" w:cs="Times New Roman"/>
        </w:rPr>
        <w:t xml:space="preserve"> кримин</w:t>
      </w:r>
      <w:r>
        <w:rPr>
          <w:rFonts w:ascii="Times New Roman" w:hAnsi="Times New Roman" w:cs="Times New Roman"/>
        </w:rPr>
        <w:t xml:space="preserve">огенной обстановки на улицах  и </w:t>
      </w:r>
      <w:r w:rsidRPr="004D0985">
        <w:rPr>
          <w:rFonts w:ascii="Times New Roman" w:hAnsi="Times New Roman" w:cs="Times New Roman"/>
        </w:rPr>
        <w:t xml:space="preserve"> общественных местах;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.2.4</w:t>
      </w:r>
      <w:r w:rsidRPr="004D0985">
        <w:rPr>
          <w:rFonts w:ascii="Times New Roman" w:hAnsi="Times New Roman" w:cs="Times New Roman"/>
        </w:rPr>
        <w:t xml:space="preserve">. Снижение уровня преступности, в том числе подростковой, на </w:t>
      </w:r>
      <w:proofErr w:type="gramStart"/>
      <w:r w:rsidRPr="004D0985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 xml:space="preserve"> сельского</w:t>
      </w:r>
      <w:proofErr w:type="gramEnd"/>
      <w:r>
        <w:rPr>
          <w:rFonts w:ascii="Times New Roman" w:hAnsi="Times New Roman" w:cs="Times New Roman"/>
        </w:rPr>
        <w:t xml:space="preserve"> поселения «Билитуйское»,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3.2.</w:t>
      </w:r>
      <w:proofErr w:type="gramStart"/>
      <w:r>
        <w:rPr>
          <w:rFonts w:ascii="Times New Roman" w:hAnsi="Times New Roman" w:cs="Times New Roman"/>
        </w:rPr>
        <w:t>5</w:t>
      </w:r>
      <w:r w:rsidRPr="004D0985">
        <w:rPr>
          <w:rFonts w:ascii="Times New Roman" w:hAnsi="Times New Roman" w:cs="Times New Roman"/>
        </w:rPr>
        <w:t>.выявление</w:t>
      </w:r>
      <w:proofErr w:type="gramEnd"/>
      <w:r w:rsidRPr="004D0985">
        <w:rPr>
          <w:rFonts w:ascii="Times New Roman" w:hAnsi="Times New Roman" w:cs="Times New Roman"/>
        </w:rPr>
        <w:t xml:space="preserve"> и устранение причин и условий, способствующих совершению правонарушений;</w:t>
      </w:r>
    </w:p>
    <w:p w:rsidR="00E64D9D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hAnsi="Times New Roman" w:cs="Times New Roman"/>
        </w:rPr>
        <w:t>3.2.</w:t>
      </w:r>
      <w:proofErr w:type="gramStart"/>
      <w:r>
        <w:rPr>
          <w:rFonts w:ascii="Times New Roman" w:hAnsi="Times New Roman" w:cs="Times New Roman"/>
        </w:rPr>
        <w:t>6</w:t>
      </w:r>
      <w:r w:rsidRPr="004D0985">
        <w:rPr>
          <w:rFonts w:ascii="Times New Roman" w:hAnsi="Times New Roman" w:cs="Times New Roman"/>
        </w:rPr>
        <w:t>.</w:t>
      </w:r>
      <w:r w:rsidRPr="004D0985">
        <w:rPr>
          <w:rFonts w:ascii="Times New Roman" w:eastAsia="Calibri" w:hAnsi="Times New Roman" w:cs="Times New Roman"/>
        </w:rPr>
        <w:t>повышение</w:t>
      </w:r>
      <w:proofErr w:type="gramEnd"/>
      <w:r w:rsidRPr="004D0985">
        <w:rPr>
          <w:rFonts w:ascii="Times New Roman" w:eastAsia="Calibri" w:hAnsi="Times New Roman" w:cs="Times New Roman"/>
        </w:rPr>
        <w:t xml:space="preserve"> правового сознания и ответственности жителей поселения.</w:t>
      </w: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388C">
        <w:rPr>
          <w:rFonts w:ascii="Times New Roman" w:hAnsi="Times New Roman" w:cs="Times New Roman"/>
        </w:rPr>
        <w:t xml:space="preserve">  </w:t>
      </w:r>
      <w:r w:rsidRPr="004D0985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4D0985">
        <w:rPr>
          <w:rFonts w:ascii="Times New Roman" w:eastAsia="Times New Roman" w:hAnsi="Times New Roman" w:cs="Times New Roman"/>
          <w:b/>
          <w:lang w:eastAsia="ru-RU"/>
        </w:rPr>
        <w:t>. Механизм реализации Программы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4.1. Программа разработана на 3 года и буде</w:t>
      </w:r>
      <w:r>
        <w:rPr>
          <w:rFonts w:ascii="Times New Roman" w:hAnsi="Times New Roman" w:cs="Times New Roman"/>
        </w:rPr>
        <w:t xml:space="preserve">т реализовываться в течение 2021-2023 </w:t>
      </w:r>
      <w:r w:rsidRPr="004D0985">
        <w:rPr>
          <w:rFonts w:ascii="Times New Roman" w:hAnsi="Times New Roman" w:cs="Times New Roman"/>
        </w:rPr>
        <w:t>годов, перечень мероприятий Программы определен в соответствие с целью и задачами Программы.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Перечень мероприятий приведен в приложении № 1 к настоящей Программе.</w:t>
      </w:r>
    </w:p>
    <w:p w:rsidR="00E64D9D" w:rsidRPr="004D0985" w:rsidRDefault="00E64D9D" w:rsidP="00E64D9D">
      <w:pPr>
        <w:jc w:val="both"/>
        <w:rPr>
          <w:rFonts w:ascii="Times New Roman" w:eastAsia="Calibri" w:hAnsi="Times New Roman" w:cs="Times New Roman"/>
        </w:rPr>
      </w:pPr>
      <w:r w:rsidRPr="004D0985">
        <w:rPr>
          <w:rFonts w:ascii="Times New Roman" w:eastAsia="Calibri" w:hAnsi="Times New Roman" w:cs="Times New Roman"/>
        </w:rPr>
        <w:t>4.</w:t>
      </w:r>
      <w:proofErr w:type="gramStart"/>
      <w:r w:rsidRPr="004D0985">
        <w:rPr>
          <w:rFonts w:ascii="Times New Roman" w:eastAsia="Calibri" w:hAnsi="Times New Roman" w:cs="Times New Roman"/>
        </w:rPr>
        <w:t>2.Общее</w:t>
      </w:r>
      <w:proofErr w:type="gramEnd"/>
      <w:r w:rsidRPr="004D0985">
        <w:rPr>
          <w:rFonts w:ascii="Times New Roman" w:eastAsia="Calibri" w:hAnsi="Times New Roman" w:cs="Times New Roman"/>
        </w:rPr>
        <w:t xml:space="preserve"> руководство за ходом реализации настоящей Программы осуществляет </w:t>
      </w:r>
      <w:r>
        <w:rPr>
          <w:rFonts w:ascii="Times New Roman" w:eastAsia="Calibri" w:hAnsi="Times New Roman" w:cs="Times New Roman"/>
        </w:rPr>
        <w:t>Г</w:t>
      </w:r>
      <w:r w:rsidRPr="004D0985">
        <w:rPr>
          <w:rFonts w:ascii="Times New Roman" w:eastAsia="Calibri" w:hAnsi="Times New Roman" w:cs="Times New Roman"/>
        </w:rPr>
        <w:t>лав</w:t>
      </w:r>
      <w:r>
        <w:rPr>
          <w:rFonts w:ascii="Times New Roman" w:eastAsia="Calibri" w:hAnsi="Times New Roman" w:cs="Times New Roman"/>
        </w:rPr>
        <w:t>ой</w:t>
      </w:r>
      <w:r w:rsidRPr="004D0985">
        <w:rPr>
          <w:rFonts w:ascii="Times New Roman" w:eastAsia="Calibri" w:hAnsi="Times New Roman" w:cs="Times New Roman"/>
        </w:rPr>
        <w:t xml:space="preserve"> администрации </w:t>
      </w:r>
      <w:r>
        <w:rPr>
          <w:rFonts w:ascii="Times New Roman" w:eastAsia="Calibri" w:hAnsi="Times New Roman" w:cs="Times New Roman"/>
        </w:rPr>
        <w:t xml:space="preserve">сельского </w:t>
      </w:r>
      <w:r w:rsidRPr="004D0985">
        <w:rPr>
          <w:rFonts w:ascii="Times New Roman" w:eastAsia="Calibri" w:hAnsi="Times New Roman" w:cs="Times New Roman"/>
        </w:rPr>
        <w:t>поселения</w:t>
      </w:r>
      <w:r w:rsidRPr="004D0985">
        <w:rPr>
          <w:rFonts w:ascii="Times New Roman" w:hAnsi="Times New Roman" w:cs="Times New Roman"/>
        </w:rPr>
        <w:t xml:space="preserve">.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В реализации Программы принимают участие (далее - Исполнители, субъекты профилактики):</w:t>
      </w:r>
    </w:p>
    <w:p w:rsidR="00E64D9D" w:rsidRPr="00BA7684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eastAsia="Calibri" w:hAnsi="Times New Roman" w:cs="Times New Roman"/>
        </w:rPr>
        <w:t>4.2.1</w:t>
      </w:r>
      <w:r w:rsidRPr="00BA7684">
        <w:rPr>
          <w:rFonts w:ascii="Times New Roman" w:eastAsia="Calibri" w:hAnsi="Times New Roman" w:cs="Times New Roman"/>
        </w:rPr>
        <w:t xml:space="preserve">. </w:t>
      </w:r>
      <w:r w:rsidRPr="00BA7684">
        <w:rPr>
          <w:rFonts w:ascii="Times New Roman" w:hAnsi="Times New Roman" w:cs="Times New Roman"/>
        </w:rPr>
        <w:t xml:space="preserve">МУ «МКДЦ» муниципального района «Забайкальский </w:t>
      </w:r>
      <w:proofErr w:type="gramStart"/>
      <w:r w:rsidRPr="00BA7684">
        <w:rPr>
          <w:rFonts w:ascii="Times New Roman" w:hAnsi="Times New Roman" w:cs="Times New Roman"/>
        </w:rPr>
        <w:t>район»  (</w:t>
      </w:r>
      <w:proofErr w:type="gramEnd"/>
      <w:r w:rsidRPr="00BA7684">
        <w:rPr>
          <w:rFonts w:ascii="Times New Roman" w:hAnsi="Times New Roman" w:cs="Times New Roman"/>
        </w:rPr>
        <w:t>клуб);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BA7684">
        <w:rPr>
          <w:rFonts w:ascii="Times New Roman" w:eastAsia="Calibri" w:hAnsi="Times New Roman" w:cs="Times New Roman"/>
        </w:rPr>
        <w:t>4.2.2</w:t>
      </w:r>
      <w:r w:rsidRPr="00BA7684">
        <w:rPr>
          <w:rFonts w:ascii="Times New Roman" w:hAnsi="Times New Roman" w:cs="Times New Roman"/>
        </w:rPr>
        <w:t xml:space="preserve"> МУ «МКДЦ» муниципального района «Забайкальский </w:t>
      </w:r>
      <w:proofErr w:type="gramStart"/>
      <w:r w:rsidRPr="00BA7684">
        <w:rPr>
          <w:rFonts w:ascii="Times New Roman" w:hAnsi="Times New Roman" w:cs="Times New Roman"/>
        </w:rPr>
        <w:t>район»  (</w:t>
      </w:r>
      <w:proofErr w:type="gramEnd"/>
      <w:r w:rsidRPr="00BA7684">
        <w:rPr>
          <w:rFonts w:ascii="Times New Roman" w:hAnsi="Times New Roman" w:cs="Times New Roman"/>
        </w:rPr>
        <w:t>далее - Библиотека);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eastAsia="Calibri" w:hAnsi="Times New Roman" w:cs="Times New Roman"/>
        </w:rPr>
        <w:t>4.2.3.</w:t>
      </w:r>
      <w:r>
        <w:rPr>
          <w:rFonts w:ascii="Times New Roman" w:eastAsia="Calibri" w:hAnsi="Times New Roman" w:cs="Times New Roman"/>
        </w:rPr>
        <w:t xml:space="preserve"> </w:t>
      </w:r>
      <w:r w:rsidRPr="004D0985">
        <w:rPr>
          <w:rFonts w:ascii="Times New Roman" w:eastAsia="Calibri" w:hAnsi="Times New Roman" w:cs="Times New Roman"/>
        </w:rPr>
        <w:t xml:space="preserve">Общественная комиссия </w:t>
      </w:r>
      <w:r w:rsidRPr="004D0985">
        <w:rPr>
          <w:rFonts w:ascii="Times New Roman" w:hAnsi="Times New Roman" w:cs="Times New Roman"/>
        </w:rPr>
        <w:t xml:space="preserve">по делам несовершеннолетних и защите их прав при администрации </w:t>
      </w:r>
      <w:r w:rsidRPr="00BA7684">
        <w:rPr>
          <w:rFonts w:ascii="Times New Roman" w:hAnsi="Times New Roman" w:cs="Times New Roman"/>
        </w:rPr>
        <w:t xml:space="preserve">муниципального района «Забайкальский район»  </w:t>
      </w:r>
    </w:p>
    <w:p w:rsidR="00E64D9D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4.2.4. </w:t>
      </w:r>
      <w:r>
        <w:rPr>
          <w:rFonts w:ascii="Times New Roman" w:hAnsi="Times New Roman" w:cs="Times New Roman"/>
        </w:rPr>
        <w:t xml:space="preserve">МОУ </w:t>
      </w:r>
      <w:proofErr w:type="spellStart"/>
      <w:r>
        <w:rPr>
          <w:rFonts w:ascii="Times New Roman" w:hAnsi="Times New Roman" w:cs="Times New Roman"/>
        </w:rPr>
        <w:t>Билитуйская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п.ст.Билитуй</w:t>
      </w:r>
      <w:proofErr w:type="spellEnd"/>
      <w:r w:rsidRPr="004D0985">
        <w:rPr>
          <w:rFonts w:ascii="Times New Roman" w:hAnsi="Times New Roman" w:cs="Times New Roman"/>
        </w:rPr>
        <w:t xml:space="preserve"> (по согласованию).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</w:t>
      </w:r>
      <w:r w:rsidRPr="00BA7684">
        <w:rPr>
          <w:rFonts w:ascii="Times New Roman" w:hAnsi="Times New Roman" w:cs="Times New Roman"/>
        </w:rPr>
        <w:t xml:space="preserve"> ГУСО БСРЦ «Подросток»</w:t>
      </w:r>
      <w:r>
        <w:rPr>
          <w:rFonts w:ascii="Times New Roman" w:hAnsi="Times New Roman" w:cs="Times New Roman"/>
        </w:rPr>
        <w:t xml:space="preserve"> (по согласованию)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eastAsia="Calibri" w:hAnsi="Times New Roman" w:cs="Times New Roman"/>
        </w:rPr>
        <w:lastRenderedPageBreak/>
        <w:t xml:space="preserve">4.3. </w:t>
      </w:r>
      <w:r w:rsidRPr="004D0985">
        <w:rPr>
          <w:rFonts w:ascii="Times New Roman" w:hAnsi="Times New Roman" w:cs="Times New Roman"/>
        </w:rPr>
        <w:t xml:space="preserve">При необходимости к выполнению мероприятий настоящей Программы могут привлекаться, по согласованию с </w:t>
      </w:r>
      <w:proofErr w:type="gramStart"/>
      <w:r w:rsidRPr="004D0985">
        <w:rPr>
          <w:rFonts w:ascii="Times New Roman" w:hAnsi="Times New Roman" w:cs="Times New Roman"/>
        </w:rPr>
        <w:t>ними,  не</w:t>
      </w:r>
      <w:proofErr w:type="gramEnd"/>
      <w:r w:rsidRPr="004D0985">
        <w:rPr>
          <w:rFonts w:ascii="Times New Roman" w:hAnsi="Times New Roman" w:cs="Times New Roman"/>
        </w:rPr>
        <w:t xml:space="preserve"> названные в числе Исполнителей иные органы и организации, независимо от их организационно-правовых форм и форм собственности.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4.4. Исполнители Программы несут </w:t>
      </w:r>
      <w:proofErr w:type="gramStart"/>
      <w:r w:rsidRPr="004D0985">
        <w:rPr>
          <w:rFonts w:ascii="Times New Roman" w:hAnsi="Times New Roman" w:cs="Times New Roman"/>
        </w:rPr>
        <w:t>ответственность  за</w:t>
      </w:r>
      <w:proofErr w:type="gramEnd"/>
      <w:r w:rsidRPr="004D0985">
        <w:rPr>
          <w:rFonts w:ascii="Times New Roman" w:hAnsi="Times New Roman" w:cs="Times New Roman"/>
        </w:rPr>
        <w:t xml:space="preserve"> качественное и своевременное исполнение мероприятий Программы.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>Координатор Программы о</w:t>
      </w:r>
      <w:r>
        <w:rPr>
          <w:rFonts w:ascii="Times New Roman" w:hAnsi="Times New Roman" w:cs="Times New Roman"/>
        </w:rPr>
        <w:t xml:space="preserve">существляет сбор информации  </w:t>
      </w:r>
      <w:r w:rsidRPr="004D0985">
        <w:rPr>
          <w:rFonts w:ascii="Times New Roman" w:hAnsi="Times New Roman" w:cs="Times New Roman"/>
        </w:rPr>
        <w:t xml:space="preserve"> по проведенному мониторингу от исполнителей </w:t>
      </w:r>
      <w:proofErr w:type="gramStart"/>
      <w:r w:rsidRPr="004D0985">
        <w:rPr>
          <w:rFonts w:ascii="Times New Roman" w:hAnsi="Times New Roman" w:cs="Times New Roman"/>
        </w:rPr>
        <w:t>Программы  и</w:t>
      </w:r>
      <w:proofErr w:type="gramEnd"/>
      <w:r w:rsidRPr="004D0985">
        <w:rPr>
          <w:rFonts w:ascii="Times New Roman" w:hAnsi="Times New Roman" w:cs="Times New Roman"/>
        </w:rPr>
        <w:t xml:space="preserve"> подготовку сводного ежегодного отчета об исполнении настоящей Программы ежеквартально с нарастающим итогом, до 10 числа, следующего за отчетным кварталом.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</w:p>
    <w:p w:rsidR="00E64D9D" w:rsidRPr="00BA7684" w:rsidRDefault="00E64D9D" w:rsidP="00E64D9D">
      <w:pPr>
        <w:jc w:val="both"/>
        <w:rPr>
          <w:rFonts w:ascii="Times New Roman" w:hAnsi="Times New Roman" w:cs="Times New Roman"/>
          <w:b/>
        </w:rPr>
      </w:pPr>
      <w:r w:rsidRPr="00BA7684">
        <w:rPr>
          <w:rFonts w:ascii="Times New Roman" w:hAnsi="Times New Roman" w:cs="Times New Roman"/>
          <w:b/>
          <w:lang w:val="en-US"/>
        </w:rPr>
        <w:t>V</w:t>
      </w:r>
      <w:r w:rsidRPr="00BA7684">
        <w:rPr>
          <w:rFonts w:ascii="Times New Roman" w:hAnsi="Times New Roman" w:cs="Times New Roman"/>
          <w:b/>
        </w:rPr>
        <w:t>. Финансирование Программы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BA7684">
        <w:rPr>
          <w:rFonts w:ascii="Times New Roman" w:hAnsi="Times New Roman" w:cs="Times New Roman"/>
        </w:rPr>
        <w:t xml:space="preserve">Финансирование мероприятий Программы осуществляется за счет средств бюджета муниципального района «Забайкальский </w:t>
      </w:r>
      <w:proofErr w:type="gramStart"/>
      <w:r w:rsidRPr="00BA7684">
        <w:rPr>
          <w:rFonts w:ascii="Times New Roman" w:hAnsi="Times New Roman" w:cs="Times New Roman"/>
        </w:rPr>
        <w:t>район»  .</w:t>
      </w:r>
      <w:proofErr w:type="gramEnd"/>
      <w:r w:rsidRPr="00BA7684">
        <w:rPr>
          <w:rFonts w:ascii="Times New Roman" w:hAnsi="Times New Roman" w:cs="Times New Roman"/>
        </w:rPr>
        <w:t xml:space="preserve">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Программы.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</w:p>
    <w:p w:rsidR="00E64D9D" w:rsidRPr="004D0985" w:rsidRDefault="00E64D9D" w:rsidP="00E64D9D">
      <w:pPr>
        <w:jc w:val="both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  <w:lang w:val="en-US"/>
        </w:rPr>
        <w:t>VI</w:t>
      </w:r>
      <w:r w:rsidRPr="004D0985">
        <w:rPr>
          <w:rFonts w:ascii="Times New Roman" w:hAnsi="Times New Roman" w:cs="Times New Roman"/>
          <w:b/>
        </w:rPr>
        <w:t>. Оценка ожидаемой эффективности от реализации Программы. Целевые показатели Программы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Оценка эффективности Программы осуществляется по итогам   ее реализации за квартал, отчетный год и в целом за весь </w:t>
      </w:r>
      <w:proofErr w:type="gramStart"/>
      <w:r w:rsidRPr="004D0985">
        <w:rPr>
          <w:rFonts w:ascii="Times New Roman" w:hAnsi="Times New Roman" w:cs="Times New Roman"/>
        </w:rPr>
        <w:t xml:space="preserve">период </w:t>
      </w:r>
      <w:r>
        <w:rPr>
          <w:rFonts w:ascii="Times New Roman" w:hAnsi="Times New Roman" w:cs="Times New Roman"/>
        </w:rPr>
        <w:t xml:space="preserve"> </w:t>
      </w:r>
      <w:r w:rsidRPr="004D0985">
        <w:rPr>
          <w:rFonts w:ascii="Times New Roman" w:hAnsi="Times New Roman" w:cs="Times New Roman"/>
        </w:rPr>
        <w:t>ее</w:t>
      </w:r>
      <w:proofErr w:type="gramEnd"/>
      <w:r w:rsidRPr="004D0985">
        <w:rPr>
          <w:rFonts w:ascii="Times New Roman" w:hAnsi="Times New Roman" w:cs="Times New Roman"/>
        </w:rPr>
        <w:t xml:space="preserve"> действия. Эффективность реализации Программы достигается путем выполнения следующих целевых показателей.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397"/>
      </w:tblGrid>
      <w:tr w:rsidR="00E64D9D" w:rsidRPr="004D0985" w:rsidTr="00C15303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Целевые показатели Программы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 xml:space="preserve">1.Доля детей, охваченных </w:t>
            </w:r>
            <w:proofErr w:type="gramStart"/>
            <w:r w:rsidRPr="004D0985">
              <w:rPr>
                <w:rFonts w:ascii="Times New Roman" w:eastAsia="Calibri" w:hAnsi="Times New Roman" w:cs="Times New Roman"/>
              </w:rPr>
              <w:t>дополнительными  образовательными</w:t>
            </w:r>
            <w:proofErr w:type="gramEnd"/>
            <w:r w:rsidRPr="004D0985">
              <w:rPr>
                <w:rFonts w:ascii="Times New Roman" w:eastAsia="Calibri" w:hAnsi="Times New Roman" w:cs="Times New Roman"/>
              </w:rPr>
              <w:t xml:space="preserve"> программами, в общей численности детей и подростков от 7 до 18 лет (%)</w:t>
            </w:r>
            <w:r>
              <w:rPr>
                <w:rFonts w:ascii="Times New Roman" w:eastAsia="Calibri" w:hAnsi="Times New Roman" w:cs="Times New Roman"/>
              </w:rPr>
              <w:t xml:space="preserve"> на уровне поселения</w:t>
            </w:r>
            <w:r w:rsidRPr="004D0985">
              <w:rPr>
                <w:rFonts w:ascii="Times New Roman" w:eastAsia="Calibri" w:hAnsi="Times New Roman" w:cs="Times New Roman"/>
              </w:rPr>
              <w:t>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 xml:space="preserve">2.Доля обучающихся в муниципальных общеобразовательных учреждениях, охваченных оздоровлением, отдыхом 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>и занятостью во внеурочное время (%).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3.Доля молодежи (от общего количества), вовлеченной в деятельность общественных объединений поселения (%).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4.Доля молодых людей (от общей численности молодежи), вовлеченных в молодежные мероприятия, программы, проекты (%).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 xml:space="preserve">5.Доля населения, систематически занимающегося физической культурой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985">
              <w:rPr>
                <w:rFonts w:ascii="Times New Roman" w:hAnsi="Times New Roman" w:cs="Times New Roman"/>
              </w:rPr>
              <w:t>и спортом</w:t>
            </w:r>
            <w:r w:rsidRPr="004D0985">
              <w:rPr>
                <w:rFonts w:ascii="Times New Roman" w:eastAsia="Calibri" w:hAnsi="Times New Roman" w:cs="Times New Roman"/>
              </w:rPr>
              <w:t xml:space="preserve"> (%).</w:t>
            </w:r>
          </w:p>
        </w:tc>
      </w:tr>
      <w:tr w:rsidR="00E64D9D" w:rsidRPr="004D0985" w:rsidTr="00C15303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>1.Сохранение доли детей, охваченных дополнительными образовательными программами, в общей численности детей и подростков от 7 до 18 лет: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D0985">
              <w:rPr>
                <w:rFonts w:ascii="Times New Roman" w:hAnsi="Times New Roman" w:cs="Times New Roman"/>
              </w:rPr>
              <w:t xml:space="preserve"> год - 60 %;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D0985">
              <w:rPr>
                <w:rFonts w:ascii="Times New Roman" w:hAnsi="Times New Roman" w:cs="Times New Roman"/>
              </w:rPr>
              <w:t xml:space="preserve">год - 60 %;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D0985">
              <w:rPr>
                <w:rFonts w:ascii="Times New Roman" w:hAnsi="Times New Roman" w:cs="Times New Roman"/>
              </w:rPr>
              <w:t>год - 60 %.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 xml:space="preserve">2.Сохранение доли обучающихся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eastAsia="Calibri" w:hAnsi="Times New Roman" w:cs="Times New Roman"/>
              </w:rPr>
              <w:t xml:space="preserve">в муниципальных образовательных учреждениях, охваченных оздоровлением, отдыхом и занятостью во внеурочное время: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  <w:r w:rsidRPr="004D0985">
              <w:rPr>
                <w:rFonts w:ascii="Times New Roman" w:eastAsia="Calibri" w:hAnsi="Times New Roman" w:cs="Times New Roman"/>
              </w:rPr>
              <w:t xml:space="preserve"> год - 60 %;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D0985">
              <w:rPr>
                <w:rFonts w:ascii="Times New Roman" w:hAnsi="Times New Roman" w:cs="Times New Roman"/>
              </w:rPr>
              <w:t xml:space="preserve"> год - 60%;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D0985">
              <w:rPr>
                <w:rFonts w:ascii="Times New Roman" w:hAnsi="Times New Roman" w:cs="Times New Roman"/>
              </w:rPr>
              <w:t xml:space="preserve"> год - 60%.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3.Увеличение доли молодежи (от общего количества), вовлеченной в деятельность общественных объединений поселения: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D0985">
              <w:rPr>
                <w:rFonts w:ascii="Times New Roman" w:hAnsi="Times New Roman" w:cs="Times New Roman"/>
              </w:rPr>
              <w:t xml:space="preserve"> год - 5 %;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D0985">
              <w:rPr>
                <w:rFonts w:ascii="Times New Roman" w:hAnsi="Times New Roman" w:cs="Times New Roman"/>
              </w:rPr>
              <w:t xml:space="preserve"> год - 6 %;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Pr="004D0985">
              <w:rPr>
                <w:rFonts w:ascii="Times New Roman" w:hAnsi="Times New Roman" w:cs="Times New Roman"/>
              </w:rPr>
              <w:t xml:space="preserve"> год - 7 %.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 xml:space="preserve">4.Увеличение доли молодых людей 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(от общей численности молодежи), вовлеченных в молодежные мероприятия, программы, проекты: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D0985">
              <w:rPr>
                <w:rFonts w:ascii="Times New Roman" w:hAnsi="Times New Roman" w:cs="Times New Roman"/>
              </w:rPr>
              <w:t xml:space="preserve"> год - 30 %;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D0985">
              <w:rPr>
                <w:rFonts w:ascii="Times New Roman" w:hAnsi="Times New Roman" w:cs="Times New Roman"/>
              </w:rPr>
              <w:t xml:space="preserve"> год - 33 %;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D0985">
              <w:rPr>
                <w:rFonts w:ascii="Times New Roman" w:hAnsi="Times New Roman" w:cs="Times New Roman"/>
              </w:rPr>
              <w:t xml:space="preserve"> год - 35 %.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5.Увеличение доли населения, систематически занимающегося физической культурой и спортом</w:t>
            </w:r>
            <w:r w:rsidRPr="004D0985">
              <w:rPr>
                <w:rFonts w:ascii="Times New Roman" w:eastAsia="Calibri" w:hAnsi="Times New Roman" w:cs="Times New Roman"/>
              </w:rPr>
              <w:t>: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D0985">
              <w:rPr>
                <w:rFonts w:ascii="Times New Roman" w:hAnsi="Times New Roman" w:cs="Times New Roman"/>
              </w:rPr>
              <w:t xml:space="preserve"> год - 29,5 %;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98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D0985">
              <w:rPr>
                <w:rFonts w:ascii="Times New Roman" w:hAnsi="Times New Roman" w:cs="Times New Roman"/>
              </w:rPr>
              <w:t xml:space="preserve"> год - 29,7 %;</w:t>
            </w:r>
          </w:p>
          <w:p w:rsidR="00E64D9D" w:rsidRPr="004D0985" w:rsidRDefault="00E64D9D" w:rsidP="00C15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D0985">
              <w:rPr>
                <w:rFonts w:ascii="Times New Roman" w:hAnsi="Times New Roman" w:cs="Times New Roman"/>
              </w:rPr>
              <w:t xml:space="preserve"> год - 30 %.</w:t>
            </w:r>
          </w:p>
        </w:tc>
      </w:tr>
    </w:tbl>
    <w:p w:rsidR="00E64D9D" w:rsidRDefault="00E64D9D" w:rsidP="00E64D9D">
      <w:pPr>
        <w:jc w:val="both"/>
        <w:rPr>
          <w:rFonts w:ascii="Times New Roman" w:hAnsi="Times New Roman" w:cs="Times New Roman"/>
          <w:b/>
        </w:rPr>
      </w:pPr>
    </w:p>
    <w:p w:rsidR="00E64D9D" w:rsidRPr="004D0985" w:rsidRDefault="00E64D9D" w:rsidP="00E64D9D">
      <w:pPr>
        <w:jc w:val="both"/>
        <w:rPr>
          <w:rFonts w:ascii="Times New Roman" w:hAnsi="Times New Roman" w:cs="Times New Roman"/>
          <w:b/>
        </w:rPr>
      </w:pPr>
      <w:r w:rsidRPr="004D0985">
        <w:rPr>
          <w:rFonts w:ascii="Times New Roman" w:hAnsi="Times New Roman" w:cs="Times New Roman"/>
          <w:b/>
          <w:lang w:val="en-US"/>
        </w:rPr>
        <w:t>VII</w:t>
      </w:r>
      <w:r w:rsidRPr="004D0985">
        <w:rPr>
          <w:rFonts w:ascii="Times New Roman" w:hAnsi="Times New Roman" w:cs="Times New Roman"/>
          <w:b/>
        </w:rPr>
        <w:t>. Контроль за исполнением Программы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>сельского поселения «Билитуйское»,</w:t>
      </w:r>
      <w:r w:rsidRPr="00684AF3">
        <w:rPr>
          <w:rFonts w:ascii="Times New Roman" w:hAnsi="Times New Roman" w:cs="Times New Roman"/>
        </w:rPr>
        <w:t xml:space="preserve"> </w:t>
      </w:r>
      <w:r w:rsidRPr="004D0985">
        <w:rPr>
          <w:rFonts w:ascii="Times New Roman" w:hAnsi="Times New Roman" w:cs="Times New Roman"/>
        </w:rPr>
        <w:t xml:space="preserve">несет ответственность за выполнение мероприятий по реализации Программы, издает нормативные акты, направленные на выполнение соответствующих программных мероприятий. </w:t>
      </w:r>
    </w:p>
    <w:p w:rsidR="00E64D9D" w:rsidRPr="004D0985" w:rsidRDefault="00E64D9D" w:rsidP="00E64D9D">
      <w:pPr>
        <w:jc w:val="both"/>
        <w:rPr>
          <w:rFonts w:ascii="Times New Roman" w:hAnsi="Times New Roman" w:cs="Times New Roman"/>
        </w:rPr>
      </w:pPr>
      <w:r w:rsidRPr="004D0985">
        <w:rPr>
          <w:rFonts w:ascii="Times New Roman" w:hAnsi="Times New Roman" w:cs="Times New Roman"/>
        </w:rPr>
        <w:t xml:space="preserve"> Общий контроль за реализацией Программы осуществляет </w:t>
      </w:r>
      <w:proofErr w:type="gramStart"/>
      <w:r w:rsidRPr="004D0985">
        <w:rPr>
          <w:rFonts w:ascii="Times New Roman" w:hAnsi="Times New Roman" w:cs="Times New Roman"/>
        </w:rPr>
        <w:t xml:space="preserve">администрация  </w:t>
      </w:r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«Билитуйское»</w:t>
      </w:r>
      <w:r w:rsidRPr="004D0985">
        <w:rPr>
          <w:rFonts w:ascii="Times New Roman" w:hAnsi="Times New Roman" w:cs="Times New Roman"/>
        </w:rPr>
        <w:t>, иные государственные органы в соответствии с их компетенцией, определенной действующим законодательством.</w:t>
      </w: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jc w:val="both"/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4D0985" w:rsidRDefault="00E64D9D" w:rsidP="00E64D9D">
      <w:pPr>
        <w:rPr>
          <w:rFonts w:ascii="Times New Roman" w:eastAsia="Times New Roman" w:hAnsi="Times New Roman" w:cs="Times New Roman"/>
          <w:spacing w:val="16"/>
          <w:lang w:eastAsia="ru-RU"/>
        </w:rPr>
      </w:pPr>
    </w:p>
    <w:p w:rsidR="00E64D9D" w:rsidRPr="00BB38D3" w:rsidRDefault="00E64D9D" w:rsidP="00E6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E64D9D" w:rsidRPr="00BB38D3" w:rsidRDefault="00E64D9D" w:rsidP="00E6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E64D9D" w:rsidRPr="00BB38D3" w:rsidRDefault="00E64D9D" w:rsidP="00E6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E64D9D" w:rsidRDefault="00E64D9D" w:rsidP="003835B2">
      <w:pPr>
        <w:jc w:val="both"/>
        <w:rPr>
          <w:rFonts w:eastAsia="Batang"/>
          <w:b/>
          <w:sz w:val="28"/>
          <w:szCs w:val="28"/>
        </w:rPr>
      </w:pPr>
    </w:p>
    <w:p w:rsidR="003835B2" w:rsidRPr="004E4B1A" w:rsidRDefault="003835B2" w:rsidP="003835B2">
      <w:pPr>
        <w:jc w:val="both"/>
        <w:rPr>
          <w:rFonts w:eastAsia="Batang"/>
          <w:b/>
          <w:sz w:val="28"/>
          <w:szCs w:val="28"/>
        </w:rPr>
      </w:pPr>
      <w:r w:rsidRPr="003835B2">
        <w:rPr>
          <w:rFonts w:eastAsia="Batang"/>
          <w:b/>
          <w:bCs/>
          <w:sz w:val="28"/>
          <w:szCs w:val="28"/>
        </w:rPr>
        <w:br/>
      </w:r>
      <w:r w:rsidRPr="003835B2">
        <w:rPr>
          <w:rFonts w:eastAsia="Batang"/>
          <w:b/>
          <w:bCs/>
          <w:sz w:val="28"/>
          <w:szCs w:val="28"/>
        </w:rPr>
        <w:br/>
      </w:r>
    </w:p>
    <w:sectPr w:rsidR="003835B2" w:rsidRPr="004E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3B55"/>
    <w:multiLevelType w:val="hybridMultilevel"/>
    <w:tmpl w:val="F762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C"/>
    <w:rsid w:val="00175BDF"/>
    <w:rsid w:val="003835B2"/>
    <w:rsid w:val="004B476C"/>
    <w:rsid w:val="004E4B1A"/>
    <w:rsid w:val="00E64D9D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0FBE"/>
  <w15:chartTrackingRefBased/>
  <w15:docId w15:val="{231A7908-9D3B-4300-AB2F-40200E5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5B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64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2021-06-30T07:30:00Z</cp:lastPrinted>
  <dcterms:created xsi:type="dcterms:W3CDTF">2021-06-30T06:38:00Z</dcterms:created>
  <dcterms:modified xsi:type="dcterms:W3CDTF">2021-06-30T07:30:00Z</dcterms:modified>
</cp:coreProperties>
</file>